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532A" w:rsidRPr="00C7532A" w:rsidP="00C7532A">
      <w:pPr>
        <w:pStyle w:val="NormalWeb"/>
        <w:spacing w:before="0" w:beforeAutospacing="0" w:after="0" w:afterAutospacing="0"/>
        <w:ind w:firstLine="720"/>
        <w:jc w:val="right"/>
        <w:rPr>
          <w:color w:val="000000"/>
          <w:sz w:val="27"/>
          <w:szCs w:val="27"/>
        </w:rPr>
      </w:pPr>
      <w:r w:rsidRPr="00C7532A">
        <w:rPr>
          <w:color w:val="000000"/>
          <w:sz w:val="27"/>
          <w:szCs w:val="27"/>
        </w:rPr>
        <w:t>Дело  №</w:t>
      </w:r>
      <w:r w:rsidRPr="00C7532A">
        <w:rPr>
          <w:color w:val="000000"/>
          <w:sz w:val="27"/>
          <w:szCs w:val="27"/>
        </w:rPr>
        <w:t xml:space="preserve"> 2-1999-1703/2024</w:t>
      </w:r>
    </w:p>
    <w:p w:rsidR="00C7532A" w:rsidRPr="00C7532A" w:rsidP="00C7532A">
      <w:pPr>
        <w:pStyle w:val="NormalWeb"/>
        <w:spacing w:before="0" w:beforeAutospacing="0" w:after="0" w:afterAutospacing="0"/>
        <w:ind w:firstLine="720"/>
        <w:jc w:val="right"/>
        <w:rPr>
          <w:color w:val="000000"/>
          <w:sz w:val="27"/>
          <w:szCs w:val="27"/>
        </w:rPr>
      </w:pPr>
      <w:r w:rsidRPr="00C7532A">
        <w:rPr>
          <w:color w:val="000000"/>
          <w:sz w:val="27"/>
          <w:szCs w:val="27"/>
        </w:rPr>
        <w:t>86</w:t>
      </w:r>
      <w:r w:rsidRPr="00C7532A">
        <w:rPr>
          <w:color w:val="000000"/>
          <w:sz w:val="27"/>
          <w:szCs w:val="27"/>
          <w:lang w:val="en-US"/>
        </w:rPr>
        <w:t>MS</w:t>
      </w:r>
      <w:r w:rsidRPr="00C7532A">
        <w:rPr>
          <w:color w:val="000000"/>
          <w:sz w:val="27"/>
          <w:szCs w:val="27"/>
        </w:rPr>
        <w:t>0033-01-2024-002843-95</w:t>
      </w:r>
    </w:p>
    <w:p w:rsidR="00C7532A" w:rsidRPr="00C7532A" w:rsidP="00C7532A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7"/>
          <w:szCs w:val="27"/>
        </w:rPr>
      </w:pPr>
      <w:r w:rsidRPr="00C7532A">
        <w:rPr>
          <w:color w:val="000000"/>
          <w:sz w:val="27"/>
          <w:szCs w:val="27"/>
        </w:rPr>
        <w:t xml:space="preserve">РЕШЕНИЕ </w:t>
      </w:r>
    </w:p>
    <w:p w:rsidR="00C7532A" w:rsidRPr="00C7532A" w:rsidP="00C7532A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7"/>
          <w:szCs w:val="27"/>
        </w:rPr>
      </w:pPr>
      <w:r w:rsidRPr="00C7532A">
        <w:rPr>
          <w:color w:val="000000"/>
          <w:sz w:val="27"/>
          <w:szCs w:val="27"/>
        </w:rPr>
        <w:t xml:space="preserve">Именем Российской Федерации </w:t>
      </w:r>
    </w:p>
    <w:p w:rsidR="00C7532A" w:rsidRPr="00C7532A" w:rsidP="00C7532A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7"/>
          <w:szCs w:val="27"/>
        </w:rPr>
      </w:pPr>
      <w:r w:rsidRPr="00C7532A">
        <w:rPr>
          <w:color w:val="000000"/>
          <w:sz w:val="27"/>
          <w:szCs w:val="27"/>
        </w:rPr>
        <w:t xml:space="preserve">Резолютивная часть </w:t>
      </w:r>
    </w:p>
    <w:p w:rsidR="00C7532A" w:rsidRPr="00C7532A" w:rsidP="00C7532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7532A">
        <w:rPr>
          <w:color w:val="000000"/>
          <w:sz w:val="27"/>
          <w:szCs w:val="27"/>
        </w:rPr>
        <w:t xml:space="preserve">18 сентября 2024 года </w:t>
      </w:r>
      <w:r w:rsidRPr="00C7532A">
        <w:rPr>
          <w:color w:val="000000"/>
          <w:sz w:val="27"/>
          <w:szCs w:val="27"/>
        </w:rPr>
        <w:tab/>
      </w:r>
      <w:r w:rsidRPr="00C7532A">
        <w:rPr>
          <w:color w:val="000000"/>
          <w:sz w:val="27"/>
          <w:szCs w:val="27"/>
        </w:rPr>
        <w:tab/>
      </w:r>
      <w:r w:rsidRPr="00C7532A">
        <w:rPr>
          <w:color w:val="000000"/>
          <w:sz w:val="27"/>
          <w:szCs w:val="27"/>
        </w:rPr>
        <w:tab/>
      </w:r>
      <w:r w:rsidRPr="00C7532A">
        <w:rPr>
          <w:color w:val="000000"/>
          <w:sz w:val="27"/>
          <w:szCs w:val="27"/>
        </w:rPr>
        <w:tab/>
      </w:r>
      <w:r w:rsidRPr="00C7532A">
        <w:rPr>
          <w:color w:val="000000"/>
          <w:sz w:val="27"/>
          <w:szCs w:val="27"/>
        </w:rPr>
        <w:tab/>
      </w:r>
      <w:r w:rsidRPr="00C7532A">
        <w:rPr>
          <w:color w:val="000000"/>
          <w:sz w:val="27"/>
          <w:szCs w:val="27"/>
        </w:rPr>
        <w:tab/>
      </w:r>
      <w:r w:rsidRPr="00C7532A">
        <w:rPr>
          <w:color w:val="000000"/>
          <w:sz w:val="27"/>
          <w:szCs w:val="27"/>
        </w:rPr>
        <w:tab/>
        <w:t xml:space="preserve">         </w:t>
      </w:r>
      <w:r w:rsidRPr="00C7532A">
        <w:rPr>
          <w:color w:val="000000"/>
          <w:sz w:val="27"/>
          <w:szCs w:val="27"/>
        </w:rPr>
        <w:t>г.Когалым</w:t>
      </w:r>
      <w:r w:rsidRPr="00C7532A">
        <w:rPr>
          <w:color w:val="000000"/>
          <w:sz w:val="27"/>
          <w:szCs w:val="27"/>
        </w:rPr>
        <w:t xml:space="preserve"> </w:t>
      </w:r>
    </w:p>
    <w:p w:rsidR="00C7532A" w:rsidRPr="00C7532A" w:rsidP="00C7532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C7532A" w:rsidRPr="00C7532A" w:rsidP="00C7532A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7532A">
        <w:rPr>
          <w:color w:val="000000"/>
          <w:sz w:val="27"/>
          <w:szCs w:val="27"/>
        </w:rPr>
        <w:t xml:space="preserve">Мировой судья </w:t>
      </w:r>
      <w:r w:rsidRPr="00C7532A">
        <w:rPr>
          <w:color w:val="000000"/>
          <w:sz w:val="27"/>
          <w:szCs w:val="27"/>
        </w:rPr>
        <w:t>судебного  участка</w:t>
      </w:r>
      <w:r w:rsidRPr="00C7532A">
        <w:rPr>
          <w:color w:val="000000"/>
          <w:sz w:val="27"/>
          <w:szCs w:val="27"/>
        </w:rPr>
        <w:t xml:space="preserve">  № 3 Когалымского  судебного района Ханты-Мансийского  автономного округа-Югры  Филяева Е.М., </w:t>
      </w:r>
    </w:p>
    <w:p w:rsidR="00C7532A" w:rsidRPr="00C7532A" w:rsidP="00C7532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7532A">
        <w:rPr>
          <w:color w:val="000000"/>
          <w:sz w:val="27"/>
          <w:szCs w:val="27"/>
        </w:rPr>
        <w:t>при  секретаре</w:t>
      </w:r>
      <w:r w:rsidRPr="00C7532A">
        <w:rPr>
          <w:color w:val="000000"/>
          <w:sz w:val="27"/>
          <w:szCs w:val="27"/>
        </w:rPr>
        <w:t xml:space="preserve"> Макаровой Е.А.</w:t>
      </w:r>
    </w:p>
    <w:p w:rsidR="00C7532A" w:rsidRPr="00C7532A" w:rsidP="00C7532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C7532A">
        <w:rPr>
          <w:color w:val="000000"/>
          <w:sz w:val="27"/>
          <w:szCs w:val="27"/>
        </w:rPr>
        <w:t>рассмотрев  в</w:t>
      </w:r>
      <w:r w:rsidRPr="00C7532A">
        <w:rPr>
          <w:color w:val="000000"/>
          <w:sz w:val="27"/>
          <w:szCs w:val="27"/>
        </w:rPr>
        <w:t xml:space="preserve">  открытом  судебном заседании гражданское дело  № 2-1999-1703/2024  по   исковому заявлению   </w:t>
      </w:r>
      <w:r>
        <w:rPr>
          <w:color w:val="000000"/>
          <w:sz w:val="27"/>
          <w:szCs w:val="27"/>
        </w:rPr>
        <w:t>О</w:t>
      </w:r>
      <w:r w:rsidRPr="00C7532A">
        <w:rPr>
          <w:color w:val="000000"/>
          <w:sz w:val="27"/>
          <w:szCs w:val="27"/>
        </w:rPr>
        <w:t xml:space="preserve">тделения Фонда  пенсионного  и  социального  страхования  Российской Федерации  по Ханты-Мансийскому  автономному округу- Югре к Стариковой Светлане  Викторовне    о  взыскании  неосновательного  обогащения  в  виде незаконно  полученной  дополнительной единовременной  выплаты, </w:t>
      </w:r>
    </w:p>
    <w:p w:rsidR="00C7532A" w:rsidRPr="00C7532A" w:rsidP="00C7532A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C7532A">
        <w:rPr>
          <w:sz w:val="27"/>
          <w:szCs w:val="27"/>
        </w:rPr>
        <w:t xml:space="preserve">На основании изложенного и руководствуясь </w:t>
      </w:r>
      <w:r w:rsidRPr="00C7532A">
        <w:rPr>
          <w:sz w:val="27"/>
          <w:szCs w:val="27"/>
        </w:rPr>
        <w:t>ст.ст</w:t>
      </w:r>
      <w:r w:rsidRPr="00C7532A">
        <w:rPr>
          <w:sz w:val="27"/>
          <w:szCs w:val="27"/>
        </w:rPr>
        <w:t>. 167, 194-199 Гражданского процессуального кодекса Российской Федерации, мировой судья</w:t>
      </w:r>
    </w:p>
    <w:p w:rsidR="00C7532A" w:rsidRPr="00C7532A" w:rsidP="00C7532A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C7532A" w:rsidRPr="00C7532A" w:rsidP="00C7532A">
      <w:pPr>
        <w:pStyle w:val="NormalWeb"/>
        <w:spacing w:before="0" w:beforeAutospacing="0" w:after="0" w:afterAutospacing="0"/>
        <w:ind w:firstLine="720"/>
        <w:jc w:val="center"/>
        <w:rPr>
          <w:sz w:val="27"/>
          <w:szCs w:val="27"/>
        </w:rPr>
      </w:pPr>
      <w:r w:rsidRPr="00C7532A">
        <w:rPr>
          <w:sz w:val="27"/>
          <w:szCs w:val="27"/>
        </w:rPr>
        <w:t>РЕШИЛ:</w:t>
      </w:r>
    </w:p>
    <w:p w:rsidR="00C7532A" w:rsidRPr="00C7532A" w:rsidP="00C7532A">
      <w:pPr>
        <w:pStyle w:val="NormalWeb"/>
        <w:spacing w:before="0" w:beforeAutospacing="0" w:after="0" w:afterAutospacing="0"/>
        <w:ind w:firstLine="720"/>
        <w:jc w:val="center"/>
        <w:rPr>
          <w:sz w:val="27"/>
          <w:szCs w:val="27"/>
        </w:rPr>
      </w:pPr>
    </w:p>
    <w:p w:rsidR="00C7532A" w:rsidRPr="00C7532A" w:rsidP="00C7532A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C7532A">
        <w:rPr>
          <w:sz w:val="27"/>
          <w:szCs w:val="27"/>
        </w:rPr>
        <w:t xml:space="preserve"> В удовлетворении исковых </w:t>
      </w:r>
      <w:r w:rsidRPr="00C7532A">
        <w:rPr>
          <w:sz w:val="27"/>
          <w:szCs w:val="27"/>
        </w:rPr>
        <w:t>требований  Отделения</w:t>
      </w:r>
      <w:r w:rsidRPr="00C7532A">
        <w:rPr>
          <w:sz w:val="27"/>
          <w:szCs w:val="27"/>
        </w:rPr>
        <w:t xml:space="preserve"> Фонда  пенсионного  и  социального  страхования  Российской Федерации  по Ханты-Мансийскому  автономному округу- Югре к Стариковой Светлане  Викторовне  о  взыскании  неосновательного  обогащения  в  виде незаконно  полученной  дополнительной единовременной  выплаты в размере 7481 рубл</w:t>
      </w:r>
      <w:r>
        <w:rPr>
          <w:sz w:val="27"/>
          <w:szCs w:val="27"/>
        </w:rPr>
        <w:t>ь</w:t>
      </w:r>
      <w:r w:rsidRPr="00C7532A">
        <w:rPr>
          <w:sz w:val="27"/>
          <w:szCs w:val="27"/>
        </w:rPr>
        <w:t xml:space="preserve"> 19  копеек  отказать.</w:t>
      </w:r>
    </w:p>
    <w:p w:rsidR="00C7532A" w:rsidRPr="00C7532A" w:rsidP="00C75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532A">
        <w:rPr>
          <w:rFonts w:ascii="Times New Roman" w:hAnsi="Times New Roman" w:cs="Times New Roman"/>
          <w:color w:val="000000"/>
          <w:sz w:val="27"/>
          <w:szCs w:val="27"/>
        </w:rPr>
        <w:t xml:space="preserve">           Разъяснить лицам, участвующим в деле, их представителям право подать заявление о составление мотивированного </w:t>
      </w:r>
      <w:r w:rsidRPr="00C7532A">
        <w:rPr>
          <w:rFonts w:ascii="Times New Roman" w:hAnsi="Times New Roman" w:cs="Times New Roman"/>
          <w:color w:val="000000"/>
          <w:sz w:val="27"/>
          <w:szCs w:val="27"/>
        </w:rPr>
        <w:t>решения  суда</w:t>
      </w:r>
      <w:r w:rsidRPr="00C7532A">
        <w:rPr>
          <w:rFonts w:ascii="Times New Roman" w:hAnsi="Times New Roman" w:cs="Times New Roman"/>
          <w:color w:val="000000"/>
          <w:sz w:val="27"/>
          <w:szCs w:val="27"/>
        </w:rPr>
        <w:t xml:space="preserve"> в следующие сроки:</w:t>
      </w:r>
    </w:p>
    <w:p w:rsidR="00C7532A" w:rsidRPr="00C7532A" w:rsidP="00C7532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7532A">
        <w:rPr>
          <w:rFonts w:ascii="Times New Roman" w:hAnsi="Times New Roman" w:cs="Times New Roman"/>
          <w:color w:val="000000"/>
          <w:sz w:val="27"/>
          <w:szCs w:val="27"/>
        </w:rPr>
        <w:t xml:space="preserve">           в течение трех дней </w:t>
      </w:r>
      <w:r w:rsidRPr="00C7532A">
        <w:rPr>
          <w:rFonts w:ascii="Times New Roman" w:hAnsi="Times New Roman" w:cs="Times New Roman"/>
          <w:sz w:val="27"/>
          <w:szCs w:val="27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7532A" w:rsidRPr="00C7532A" w:rsidP="00C75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7532A">
        <w:rPr>
          <w:rFonts w:ascii="Times New Roman" w:hAnsi="Times New Roman" w:cs="Times New Roman"/>
          <w:sz w:val="27"/>
          <w:szCs w:val="27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C7532A" w:rsidRPr="00C7532A" w:rsidP="00C7532A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C7532A">
        <w:rPr>
          <w:rFonts w:ascii="Times New Roman" w:hAnsi="Times New Roman" w:cs="Times New Roman"/>
          <w:sz w:val="27"/>
          <w:szCs w:val="27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C7532A" w:rsidRPr="00C7532A" w:rsidP="00C7532A">
      <w:pPr>
        <w:pStyle w:val="s1"/>
        <w:spacing w:before="0" w:beforeAutospacing="0" w:after="0" w:afterAutospacing="0"/>
        <w:ind w:left="57" w:right="57" w:firstLine="651"/>
        <w:jc w:val="both"/>
        <w:rPr>
          <w:sz w:val="27"/>
          <w:szCs w:val="27"/>
        </w:rPr>
      </w:pPr>
      <w:r w:rsidRPr="00C7532A">
        <w:rPr>
          <w:sz w:val="27"/>
          <w:szCs w:val="27"/>
        </w:rPr>
        <w:t xml:space="preserve">Решение может быть обжаловано в течение одного месяца в Когалымский городской суд Ханты-Мансийского автономного округа-Югры с подачей апелляционной жалобы </w:t>
      </w:r>
      <w:r w:rsidRPr="00C7532A">
        <w:rPr>
          <w:sz w:val="27"/>
          <w:szCs w:val="27"/>
        </w:rPr>
        <w:t>через мирового судью</w:t>
      </w:r>
      <w:r w:rsidRPr="00C7532A">
        <w:rPr>
          <w:sz w:val="27"/>
          <w:szCs w:val="27"/>
        </w:rPr>
        <w:t xml:space="preserve"> судебного участка №3 Когалымского судебного района Ханты-Мансийского автономного округа-Югры.</w:t>
      </w:r>
    </w:p>
    <w:p w:rsidR="00C7532A" w:rsidRPr="00C7532A" w:rsidP="00C7532A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C7532A" w:rsidRPr="00C7532A" w:rsidP="00C7532A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</w:p>
    <w:p w:rsidR="00C7532A" w:rsidRPr="00C7532A" w:rsidP="00C7532A">
      <w:pPr>
        <w:pStyle w:val="NormalWeb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C7532A">
        <w:rPr>
          <w:sz w:val="27"/>
          <w:szCs w:val="27"/>
        </w:rPr>
        <w:t xml:space="preserve">Мировой </w:t>
      </w:r>
      <w:r w:rsidRPr="00C7532A">
        <w:rPr>
          <w:sz w:val="27"/>
          <w:szCs w:val="27"/>
        </w:rPr>
        <w:t xml:space="preserve">судья  </w:t>
      </w:r>
      <w:r w:rsidRPr="00C7532A">
        <w:rPr>
          <w:sz w:val="27"/>
          <w:szCs w:val="27"/>
        </w:rPr>
        <w:tab/>
      </w:r>
      <w:r w:rsidRPr="00C7532A">
        <w:rPr>
          <w:sz w:val="27"/>
          <w:szCs w:val="27"/>
        </w:rPr>
        <w:tab/>
      </w:r>
      <w:r w:rsidRPr="00C7532A">
        <w:rPr>
          <w:sz w:val="27"/>
          <w:szCs w:val="27"/>
        </w:rPr>
        <w:tab/>
      </w:r>
      <w:r w:rsidRPr="00C7532A">
        <w:rPr>
          <w:sz w:val="27"/>
          <w:szCs w:val="27"/>
        </w:rPr>
        <w:tab/>
      </w:r>
      <w:r w:rsidRPr="00C7532A">
        <w:rPr>
          <w:sz w:val="27"/>
          <w:szCs w:val="27"/>
        </w:rPr>
        <w:tab/>
      </w:r>
      <w:r w:rsidRPr="00C7532A">
        <w:rPr>
          <w:sz w:val="27"/>
          <w:szCs w:val="27"/>
        </w:rPr>
        <w:tab/>
        <w:t xml:space="preserve">Филяева Е.М. </w:t>
      </w:r>
    </w:p>
    <w:p w:rsidR="00C7532A" w:rsidP="00C75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32A" w:rsidRPr="00C7532A" w:rsidP="00C7532A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9A"/>
    <w:rsid w:val="004D269A"/>
    <w:rsid w:val="00C7532A"/>
    <w:rsid w:val="00FC7B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00C977-DA85-4B76-B7E1-EB26FF9E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7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7532A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7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5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